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AF9" w:rsidRPr="008347A1" w:rsidRDefault="00670AF9" w:rsidP="00670AF9">
      <w:pPr>
        <w:spacing w:after="120"/>
        <w:jc w:val="center"/>
        <w:rPr>
          <w:rFonts w:ascii="Verdana" w:hAnsi="Verdana" w:cs="Arial"/>
          <w:b/>
          <w:sz w:val="22"/>
          <w:szCs w:val="22"/>
        </w:rPr>
      </w:pPr>
      <w:bookmarkStart w:id="0" w:name="_GoBack"/>
      <w:bookmarkEnd w:id="0"/>
    </w:p>
    <w:p w:rsidR="00670AF9" w:rsidRPr="008347A1" w:rsidRDefault="00670AF9" w:rsidP="00670AF9">
      <w:pPr>
        <w:spacing w:after="120"/>
        <w:jc w:val="center"/>
        <w:rPr>
          <w:rFonts w:ascii="Verdana" w:hAnsi="Verdana" w:cs="Arial"/>
          <w:b/>
          <w:sz w:val="22"/>
          <w:szCs w:val="22"/>
        </w:rPr>
      </w:pPr>
      <w:r w:rsidRPr="008347A1">
        <w:rPr>
          <w:rFonts w:ascii="Verdana" w:hAnsi="Verdana" w:cs="Arial"/>
          <w:b/>
          <w:sz w:val="22"/>
          <w:szCs w:val="22"/>
        </w:rPr>
        <w:t xml:space="preserve">RESOLUCIÓN No. TAT- </w:t>
      </w:r>
      <w:r w:rsidR="00F81666">
        <w:rPr>
          <w:rFonts w:ascii="Verdana" w:hAnsi="Verdana" w:cs="Arial"/>
          <w:b/>
          <w:sz w:val="22"/>
          <w:szCs w:val="22"/>
        </w:rPr>
        <w:t>3093</w:t>
      </w:r>
      <w:r w:rsidRPr="008347A1">
        <w:rPr>
          <w:rFonts w:ascii="Verdana" w:hAnsi="Verdana" w:cs="Arial"/>
          <w:b/>
          <w:sz w:val="22"/>
          <w:szCs w:val="22"/>
        </w:rPr>
        <w:t>-2016</w:t>
      </w:r>
    </w:p>
    <w:p w:rsidR="00670AF9" w:rsidRPr="008347A1" w:rsidRDefault="00670AF9" w:rsidP="00670AF9">
      <w:pPr>
        <w:spacing w:after="120"/>
        <w:jc w:val="center"/>
        <w:rPr>
          <w:rFonts w:ascii="Verdana" w:hAnsi="Verdana" w:cs="Arial"/>
          <w:b/>
          <w:sz w:val="22"/>
          <w:szCs w:val="22"/>
        </w:rPr>
      </w:pPr>
    </w:p>
    <w:p w:rsidR="00670AF9" w:rsidRPr="008347A1" w:rsidRDefault="00670AF9" w:rsidP="00670AF9">
      <w:pPr>
        <w:jc w:val="both"/>
        <w:rPr>
          <w:rFonts w:ascii="Verdana" w:hAnsi="Verdana" w:cs="Arial"/>
          <w:sz w:val="22"/>
          <w:szCs w:val="22"/>
        </w:rPr>
      </w:pPr>
      <w:r w:rsidRPr="008347A1">
        <w:rPr>
          <w:rFonts w:ascii="Verdana" w:hAnsi="Verdana" w:cs="Arial"/>
          <w:b/>
          <w:sz w:val="22"/>
          <w:szCs w:val="22"/>
        </w:rPr>
        <w:t>TRIBUNAL ADMINISTRATIVO DE TRANSPORTE</w:t>
      </w:r>
      <w:r w:rsidRPr="008347A1">
        <w:rPr>
          <w:rFonts w:ascii="Verdana" w:hAnsi="Verdana" w:cs="Arial"/>
          <w:sz w:val="22"/>
          <w:szCs w:val="22"/>
        </w:rPr>
        <w:t xml:space="preserve">. San José, a las </w:t>
      </w:r>
      <w:r w:rsidR="00F81666">
        <w:rPr>
          <w:rFonts w:ascii="Verdana" w:hAnsi="Verdana" w:cs="Arial"/>
          <w:sz w:val="22"/>
          <w:szCs w:val="22"/>
        </w:rPr>
        <w:t xml:space="preserve">diez horas veintidós minutos del veintinueve de setiembre </w:t>
      </w:r>
      <w:r w:rsidRPr="008347A1">
        <w:rPr>
          <w:rFonts w:ascii="Verdana" w:hAnsi="Verdana" w:cs="Arial"/>
          <w:sz w:val="22"/>
          <w:szCs w:val="22"/>
        </w:rPr>
        <w:t>de dos mil dieciséis.</w:t>
      </w:r>
    </w:p>
    <w:p w:rsidR="00670AF9" w:rsidRPr="008347A1" w:rsidRDefault="00670AF9" w:rsidP="00670AF9">
      <w:pPr>
        <w:spacing w:after="120"/>
        <w:jc w:val="center"/>
        <w:rPr>
          <w:rFonts w:ascii="Verdana" w:hAnsi="Verdana" w:cs="Arial"/>
          <w:b/>
          <w:sz w:val="22"/>
          <w:szCs w:val="22"/>
        </w:rPr>
      </w:pPr>
    </w:p>
    <w:p w:rsidR="00670AF9" w:rsidRDefault="00670AF9" w:rsidP="00670AF9">
      <w:pPr>
        <w:spacing w:after="120"/>
        <w:jc w:val="both"/>
        <w:rPr>
          <w:rFonts w:ascii="Verdana" w:hAnsi="Verdana" w:cs="Arial"/>
          <w:b/>
          <w:sz w:val="22"/>
          <w:szCs w:val="22"/>
        </w:rPr>
      </w:pPr>
      <w:r w:rsidRPr="008347A1">
        <w:rPr>
          <w:rFonts w:ascii="Verdana" w:hAnsi="Verdana" w:cs="Arial"/>
          <w:b/>
          <w:sz w:val="22"/>
          <w:szCs w:val="22"/>
        </w:rPr>
        <w:t xml:space="preserve">Recurso de Revocatoria </w:t>
      </w:r>
      <w:r w:rsidR="00676F75" w:rsidRPr="008347A1">
        <w:rPr>
          <w:rFonts w:ascii="Verdana" w:hAnsi="Verdana" w:cs="Arial"/>
          <w:b/>
          <w:sz w:val="22"/>
          <w:szCs w:val="22"/>
        </w:rPr>
        <w:t>con Apelación</w:t>
      </w:r>
      <w:r w:rsidRPr="008347A1">
        <w:rPr>
          <w:rFonts w:ascii="Verdana" w:hAnsi="Verdana" w:cs="Arial"/>
          <w:b/>
          <w:sz w:val="22"/>
          <w:szCs w:val="22"/>
        </w:rPr>
        <w:t xml:space="preserve"> en subsidio e incidente de nulidad,</w:t>
      </w:r>
      <w:r w:rsidRPr="008347A1">
        <w:rPr>
          <w:rFonts w:ascii="Verdana" w:hAnsi="Verdana" w:cs="Arial"/>
          <w:sz w:val="22"/>
          <w:szCs w:val="22"/>
        </w:rPr>
        <w:t xml:space="preserve"> </w:t>
      </w:r>
      <w:r w:rsidR="00676F75" w:rsidRPr="008347A1">
        <w:rPr>
          <w:rFonts w:ascii="Verdana" w:hAnsi="Verdana" w:cs="Arial"/>
          <w:sz w:val="22"/>
          <w:szCs w:val="22"/>
        </w:rPr>
        <w:t>presentado por</w:t>
      </w:r>
      <w:r w:rsidRPr="008347A1">
        <w:rPr>
          <w:rFonts w:ascii="Verdana" w:hAnsi="Verdana" w:cs="Arial"/>
          <w:sz w:val="22"/>
          <w:szCs w:val="22"/>
        </w:rPr>
        <w:t xml:space="preserve"> </w:t>
      </w:r>
      <w:r w:rsidR="00676F75" w:rsidRPr="008347A1">
        <w:rPr>
          <w:rFonts w:ascii="Verdana" w:hAnsi="Verdana" w:cs="Arial"/>
          <w:sz w:val="22"/>
          <w:szCs w:val="22"/>
        </w:rPr>
        <w:t>el señor</w:t>
      </w:r>
      <w:r w:rsidRPr="008347A1">
        <w:rPr>
          <w:rFonts w:ascii="Verdana" w:hAnsi="Verdana" w:cs="Arial"/>
          <w:b/>
          <w:sz w:val="22"/>
          <w:szCs w:val="22"/>
        </w:rPr>
        <w:t xml:space="preserve"> </w:t>
      </w:r>
      <w:r w:rsidR="002E50D6">
        <w:rPr>
          <w:rFonts w:ascii="Verdana" w:hAnsi="Verdana" w:cs="Arial"/>
          <w:b/>
          <w:sz w:val="22"/>
          <w:szCs w:val="22"/>
        </w:rPr>
        <w:t>I.P.P.</w:t>
      </w:r>
      <w:r w:rsidRPr="008347A1">
        <w:rPr>
          <w:rFonts w:ascii="Verdana" w:hAnsi="Verdana" w:cs="Arial"/>
          <w:b/>
          <w:sz w:val="22"/>
          <w:szCs w:val="22"/>
        </w:rPr>
        <w:t xml:space="preserve"> cédula de identidad </w:t>
      </w:r>
      <w:r w:rsidR="002E50D6">
        <w:rPr>
          <w:rFonts w:ascii="Verdana" w:hAnsi="Verdana" w:cs="Arial"/>
          <w:b/>
          <w:sz w:val="22"/>
          <w:szCs w:val="22"/>
        </w:rPr>
        <w:t>XXX</w:t>
      </w:r>
      <w:r w:rsidRPr="008347A1">
        <w:rPr>
          <w:rFonts w:ascii="Verdana" w:hAnsi="Verdana" w:cs="Arial"/>
          <w:b/>
          <w:sz w:val="22"/>
          <w:szCs w:val="22"/>
        </w:rPr>
        <w:t>,</w:t>
      </w:r>
      <w:r w:rsidRPr="008347A1">
        <w:rPr>
          <w:rFonts w:ascii="Verdana" w:hAnsi="Verdana" w:cs="Arial"/>
          <w:sz w:val="22"/>
          <w:szCs w:val="22"/>
        </w:rPr>
        <w:t xml:space="preserve"> contra el </w:t>
      </w:r>
      <w:r w:rsidRPr="008347A1">
        <w:rPr>
          <w:rFonts w:ascii="Verdana" w:hAnsi="Verdana" w:cs="Arial"/>
          <w:b/>
          <w:sz w:val="22"/>
          <w:szCs w:val="22"/>
        </w:rPr>
        <w:t>Artículo 7.14 de la Sesión Ordinaria 63-2014 de 29 de octubre de 2014 de la Junta Directiva del Consejo de Transporte Público.</w:t>
      </w:r>
      <w:r w:rsidRPr="008347A1">
        <w:rPr>
          <w:rFonts w:ascii="Verdana" w:hAnsi="Verdana" w:cs="Arial"/>
          <w:sz w:val="22"/>
          <w:szCs w:val="22"/>
        </w:rPr>
        <w:t xml:space="preserve">  El </w:t>
      </w:r>
      <w:r w:rsidR="00676F75" w:rsidRPr="008347A1">
        <w:rPr>
          <w:rFonts w:ascii="Verdana" w:hAnsi="Verdana" w:cs="Arial"/>
          <w:sz w:val="22"/>
          <w:szCs w:val="22"/>
        </w:rPr>
        <w:t>caso se</w:t>
      </w:r>
      <w:r w:rsidRPr="008347A1">
        <w:rPr>
          <w:rFonts w:ascii="Verdana" w:hAnsi="Verdana" w:cs="Arial"/>
          <w:sz w:val="22"/>
          <w:szCs w:val="22"/>
        </w:rPr>
        <w:t xml:space="preserve"> tramita en </w:t>
      </w:r>
      <w:r w:rsidR="00676F75" w:rsidRPr="008347A1">
        <w:rPr>
          <w:rFonts w:ascii="Verdana" w:hAnsi="Verdana" w:cs="Arial"/>
          <w:sz w:val="22"/>
          <w:szCs w:val="22"/>
        </w:rPr>
        <w:t>este despacho</w:t>
      </w:r>
      <w:r w:rsidRPr="008347A1">
        <w:rPr>
          <w:rFonts w:ascii="Verdana" w:hAnsi="Verdana" w:cs="Arial"/>
          <w:sz w:val="22"/>
          <w:szCs w:val="22"/>
        </w:rPr>
        <w:t xml:space="preserve"> bajo expediente </w:t>
      </w:r>
      <w:r w:rsidRPr="008347A1">
        <w:rPr>
          <w:rFonts w:ascii="Verdana" w:hAnsi="Verdana" w:cs="Arial"/>
          <w:b/>
          <w:sz w:val="22"/>
          <w:szCs w:val="22"/>
        </w:rPr>
        <w:t>TAT- 110-16.</w:t>
      </w:r>
    </w:p>
    <w:p w:rsidR="00676F75" w:rsidRPr="008347A1" w:rsidRDefault="00676F75" w:rsidP="00670AF9">
      <w:pPr>
        <w:spacing w:after="120"/>
        <w:jc w:val="both"/>
        <w:rPr>
          <w:rFonts w:ascii="Verdana" w:hAnsi="Verdana" w:cs="Arial"/>
          <w:b/>
          <w:sz w:val="22"/>
          <w:szCs w:val="22"/>
        </w:rPr>
      </w:pPr>
    </w:p>
    <w:p w:rsidR="00670AF9" w:rsidRPr="008347A1" w:rsidRDefault="00670AF9" w:rsidP="00670AF9">
      <w:pPr>
        <w:jc w:val="center"/>
        <w:outlineLvl w:val="0"/>
        <w:rPr>
          <w:rFonts w:ascii="Verdana" w:hAnsi="Verdana"/>
          <w:b/>
          <w:sz w:val="22"/>
          <w:szCs w:val="22"/>
        </w:rPr>
      </w:pPr>
      <w:r w:rsidRPr="008347A1">
        <w:rPr>
          <w:rFonts w:ascii="Verdana" w:hAnsi="Verdana"/>
          <w:b/>
          <w:sz w:val="22"/>
          <w:szCs w:val="22"/>
        </w:rPr>
        <w:t>RESULTANDO</w:t>
      </w:r>
    </w:p>
    <w:p w:rsidR="00670AF9" w:rsidRPr="008347A1" w:rsidRDefault="00670AF9" w:rsidP="00670AF9">
      <w:pPr>
        <w:jc w:val="both"/>
        <w:rPr>
          <w:rFonts w:ascii="Verdana" w:hAnsi="Verdana"/>
          <w:sz w:val="22"/>
          <w:szCs w:val="22"/>
        </w:rPr>
      </w:pPr>
    </w:p>
    <w:p w:rsidR="00670AF9" w:rsidRPr="008347A1" w:rsidRDefault="00670AF9" w:rsidP="00670AF9">
      <w:pPr>
        <w:jc w:val="both"/>
        <w:rPr>
          <w:rFonts w:ascii="Verdana" w:eastAsiaTheme="minorHAnsi" w:hAnsi="Verdana" w:cs="Calibri"/>
          <w:color w:val="000000"/>
          <w:sz w:val="22"/>
          <w:szCs w:val="22"/>
          <w:lang w:val="es-CR" w:eastAsia="en-US"/>
        </w:rPr>
      </w:pPr>
      <w:r w:rsidRPr="008347A1">
        <w:rPr>
          <w:rFonts w:ascii="Verdana" w:hAnsi="Verdana"/>
          <w:b/>
          <w:sz w:val="22"/>
          <w:szCs w:val="22"/>
        </w:rPr>
        <w:t xml:space="preserve">PRIMERO: </w:t>
      </w:r>
      <w:r w:rsidRPr="008347A1">
        <w:rPr>
          <w:rFonts w:ascii="Verdana" w:hAnsi="Verdana" w:cs="Arial"/>
          <w:sz w:val="22"/>
          <w:szCs w:val="22"/>
        </w:rPr>
        <w:t>El señor</w:t>
      </w:r>
      <w:r w:rsidRPr="008347A1">
        <w:rPr>
          <w:rFonts w:ascii="Verdana" w:hAnsi="Verdana" w:cs="Arial"/>
          <w:b/>
          <w:sz w:val="22"/>
          <w:szCs w:val="22"/>
        </w:rPr>
        <w:t xml:space="preserve"> </w:t>
      </w:r>
      <w:r w:rsidR="002E50D6">
        <w:rPr>
          <w:rFonts w:ascii="Verdana" w:hAnsi="Verdana" w:cs="Arial"/>
          <w:b/>
          <w:sz w:val="22"/>
          <w:szCs w:val="22"/>
        </w:rPr>
        <w:t>I.P.P.</w:t>
      </w:r>
      <w:r w:rsidR="002E50D6" w:rsidRPr="008347A1">
        <w:rPr>
          <w:rFonts w:ascii="Verdana" w:hAnsi="Verdana" w:cs="Arial"/>
          <w:b/>
          <w:sz w:val="22"/>
          <w:szCs w:val="22"/>
        </w:rPr>
        <w:t xml:space="preserve"> </w:t>
      </w:r>
      <w:r w:rsidRPr="008347A1">
        <w:rPr>
          <w:rFonts w:ascii="Verdana" w:hAnsi="Verdana" w:cs="Arial"/>
          <w:b/>
          <w:sz w:val="22"/>
          <w:szCs w:val="22"/>
        </w:rPr>
        <w:t xml:space="preserve">cédula de identidad </w:t>
      </w:r>
      <w:r w:rsidR="002E50D6">
        <w:rPr>
          <w:rFonts w:ascii="Verdana" w:hAnsi="Verdana" w:cs="Arial"/>
          <w:b/>
          <w:sz w:val="22"/>
          <w:szCs w:val="22"/>
        </w:rPr>
        <w:t>XXX</w:t>
      </w:r>
      <w:r w:rsidRPr="008347A1">
        <w:rPr>
          <w:rFonts w:ascii="Verdana" w:hAnsi="Verdana" w:cs="Arial"/>
          <w:b/>
          <w:sz w:val="22"/>
          <w:szCs w:val="22"/>
        </w:rPr>
        <w:t>,</w:t>
      </w:r>
      <w:r w:rsidRPr="008347A1">
        <w:rPr>
          <w:rFonts w:ascii="Verdana" w:hAnsi="Verdana" w:cs="Arial"/>
          <w:sz w:val="22"/>
          <w:szCs w:val="22"/>
        </w:rPr>
        <w:t xml:space="preserve"> presenta el día 29 de agosto de 2016, </w:t>
      </w:r>
      <w:r w:rsidRPr="008347A1">
        <w:rPr>
          <w:rFonts w:ascii="Verdana" w:hAnsi="Verdana" w:cs="Arial"/>
          <w:b/>
          <w:sz w:val="22"/>
          <w:szCs w:val="22"/>
        </w:rPr>
        <w:t xml:space="preserve">Recurso de Revocatoria </w:t>
      </w:r>
      <w:r w:rsidR="00676F75" w:rsidRPr="008347A1">
        <w:rPr>
          <w:rFonts w:ascii="Verdana" w:hAnsi="Verdana" w:cs="Arial"/>
          <w:b/>
          <w:sz w:val="22"/>
          <w:szCs w:val="22"/>
        </w:rPr>
        <w:t>con Apelación</w:t>
      </w:r>
      <w:r w:rsidRPr="008347A1">
        <w:rPr>
          <w:rFonts w:ascii="Verdana" w:hAnsi="Verdana" w:cs="Arial"/>
          <w:b/>
          <w:sz w:val="22"/>
          <w:szCs w:val="22"/>
        </w:rPr>
        <w:t xml:space="preserve"> en subsidio e incidente de nulidad</w:t>
      </w:r>
      <w:r w:rsidRPr="008347A1">
        <w:rPr>
          <w:rFonts w:ascii="Verdana" w:hAnsi="Verdana" w:cs="Arial"/>
          <w:sz w:val="22"/>
          <w:szCs w:val="22"/>
        </w:rPr>
        <w:t xml:space="preserve"> contra el </w:t>
      </w:r>
      <w:r w:rsidRPr="008347A1">
        <w:rPr>
          <w:rFonts w:ascii="Verdana" w:hAnsi="Verdana" w:cs="Arial"/>
          <w:b/>
          <w:sz w:val="22"/>
          <w:szCs w:val="22"/>
        </w:rPr>
        <w:t>Artículo 7.14 de la Sesión Ordinaria 63-2014 de 29 de octubre de 2014 de la Junta Directiva del Consejo de Transporte Público. (Léanse folios 1 al 6 del expediente administrativo)</w:t>
      </w:r>
    </w:p>
    <w:p w:rsidR="00670AF9" w:rsidRPr="008347A1" w:rsidRDefault="00670AF9" w:rsidP="00670AF9">
      <w:pPr>
        <w:ind w:left="340" w:right="340"/>
        <w:jc w:val="both"/>
        <w:rPr>
          <w:rFonts w:ascii="Verdana" w:hAnsi="Verdana"/>
          <w:b/>
          <w:sz w:val="22"/>
          <w:szCs w:val="22"/>
        </w:rPr>
      </w:pPr>
    </w:p>
    <w:p w:rsidR="00670AF9" w:rsidRPr="008347A1" w:rsidRDefault="00670AF9" w:rsidP="00670AF9">
      <w:pPr>
        <w:pStyle w:val="Textodeglobo"/>
        <w:jc w:val="both"/>
        <w:rPr>
          <w:rFonts w:ascii="Verdana" w:hAnsi="Verdana"/>
          <w:sz w:val="22"/>
          <w:szCs w:val="22"/>
          <w:lang w:val="es-ES_tradnl"/>
        </w:rPr>
      </w:pPr>
      <w:r w:rsidRPr="008347A1">
        <w:rPr>
          <w:rFonts w:ascii="Verdana" w:hAnsi="Verdana"/>
          <w:b/>
          <w:sz w:val="22"/>
          <w:szCs w:val="22"/>
        </w:rPr>
        <w:t>SEGUNDO:</w:t>
      </w:r>
      <w:r w:rsidRPr="008347A1">
        <w:rPr>
          <w:rFonts w:ascii="Verdana" w:hAnsi="Verdana"/>
          <w:sz w:val="22"/>
          <w:szCs w:val="22"/>
        </w:rPr>
        <w:t xml:space="preserve"> Ante prevención que le girara éste Tribuna</w:t>
      </w:r>
      <w:r w:rsidR="00676F75">
        <w:rPr>
          <w:rFonts w:ascii="Verdana" w:hAnsi="Verdana"/>
          <w:sz w:val="22"/>
          <w:szCs w:val="22"/>
        </w:rPr>
        <w:t>l, el recurrente indica que el r</w:t>
      </w:r>
      <w:r w:rsidRPr="008347A1">
        <w:rPr>
          <w:rFonts w:ascii="Verdana" w:hAnsi="Verdana"/>
          <w:sz w:val="22"/>
          <w:szCs w:val="22"/>
        </w:rPr>
        <w:t xml:space="preserve">ecurso de marras fue presentado </w:t>
      </w:r>
      <w:r w:rsidR="008347A1" w:rsidRPr="008347A1">
        <w:rPr>
          <w:rFonts w:ascii="Verdana" w:hAnsi="Verdana"/>
          <w:sz w:val="22"/>
          <w:szCs w:val="22"/>
        </w:rPr>
        <w:t>simultáneamente</w:t>
      </w:r>
      <w:r w:rsidRPr="008347A1">
        <w:rPr>
          <w:rFonts w:ascii="Verdana" w:hAnsi="Verdana"/>
          <w:sz w:val="22"/>
          <w:szCs w:val="22"/>
        </w:rPr>
        <w:t xml:space="preserve"> ante el Consejo de Transporte </w:t>
      </w:r>
      <w:r w:rsidR="00F46331" w:rsidRPr="008347A1">
        <w:rPr>
          <w:rFonts w:ascii="Verdana" w:hAnsi="Verdana"/>
          <w:sz w:val="22"/>
          <w:szCs w:val="22"/>
        </w:rPr>
        <w:t>Público. (</w:t>
      </w:r>
      <w:r w:rsidRPr="008347A1">
        <w:rPr>
          <w:rFonts w:ascii="Verdana" w:hAnsi="Verdana"/>
          <w:sz w:val="22"/>
          <w:szCs w:val="22"/>
        </w:rPr>
        <w:t xml:space="preserve">Léase folio </w:t>
      </w:r>
      <w:r w:rsidR="008347A1" w:rsidRPr="008347A1">
        <w:rPr>
          <w:rFonts w:ascii="Verdana" w:hAnsi="Verdana"/>
          <w:sz w:val="22"/>
          <w:szCs w:val="22"/>
        </w:rPr>
        <w:t>25 del expediente administrativo)</w:t>
      </w:r>
    </w:p>
    <w:p w:rsidR="00670AF9" w:rsidRPr="008347A1" w:rsidRDefault="00670AF9" w:rsidP="00670AF9">
      <w:pPr>
        <w:jc w:val="both"/>
        <w:rPr>
          <w:rFonts w:ascii="Verdana" w:hAnsi="Verdana"/>
          <w:b/>
          <w:sz w:val="22"/>
          <w:szCs w:val="22"/>
        </w:rPr>
      </w:pPr>
    </w:p>
    <w:p w:rsidR="00670AF9" w:rsidRPr="008347A1" w:rsidRDefault="00670AF9" w:rsidP="00670AF9">
      <w:pPr>
        <w:jc w:val="both"/>
        <w:rPr>
          <w:rFonts w:ascii="Verdana" w:hAnsi="Verdana"/>
          <w:sz w:val="22"/>
          <w:szCs w:val="22"/>
        </w:rPr>
      </w:pPr>
      <w:r w:rsidRPr="008347A1">
        <w:rPr>
          <w:rFonts w:ascii="Verdana" w:hAnsi="Verdana"/>
          <w:b/>
          <w:sz w:val="22"/>
          <w:szCs w:val="22"/>
        </w:rPr>
        <w:t>TERCERO:</w:t>
      </w:r>
      <w:r w:rsidRPr="008347A1">
        <w:rPr>
          <w:rFonts w:ascii="Verdana" w:hAnsi="Verdana"/>
          <w:sz w:val="22"/>
          <w:szCs w:val="22"/>
        </w:rPr>
        <w:t xml:space="preserve"> En los procedimientos seguidos se han observado las prescripciones legales.</w:t>
      </w:r>
    </w:p>
    <w:p w:rsidR="00670AF9" w:rsidRPr="008347A1" w:rsidRDefault="00670AF9" w:rsidP="00670AF9">
      <w:pPr>
        <w:jc w:val="both"/>
        <w:rPr>
          <w:rFonts w:ascii="Verdana" w:hAnsi="Verdana"/>
          <w:sz w:val="22"/>
          <w:szCs w:val="22"/>
        </w:rPr>
      </w:pPr>
    </w:p>
    <w:p w:rsidR="00670AF9" w:rsidRPr="008347A1" w:rsidRDefault="00670AF9" w:rsidP="00670AF9">
      <w:pPr>
        <w:jc w:val="both"/>
        <w:outlineLvl w:val="0"/>
        <w:rPr>
          <w:rFonts w:ascii="Verdana" w:hAnsi="Verdana"/>
          <w:b/>
          <w:sz w:val="22"/>
          <w:szCs w:val="22"/>
        </w:rPr>
      </w:pPr>
      <w:r w:rsidRPr="008347A1">
        <w:rPr>
          <w:rFonts w:ascii="Verdana" w:hAnsi="Verdana"/>
          <w:b/>
          <w:sz w:val="22"/>
          <w:szCs w:val="22"/>
        </w:rPr>
        <w:t xml:space="preserve">Redacta la Jueza Pérez Peláez; y, </w:t>
      </w:r>
    </w:p>
    <w:p w:rsidR="00670AF9" w:rsidRPr="008347A1" w:rsidRDefault="00670AF9" w:rsidP="00670AF9">
      <w:pPr>
        <w:spacing w:line="480" w:lineRule="auto"/>
        <w:jc w:val="center"/>
        <w:rPr>
          <w:rFonts w:ascii="Verdana" w:hAnsi="Verdana"/>
          <w:b/>
          <w:sz w:val="22"/>
          <w:szCs w:val="22"/>
        </w:rPr>
      </w:pPr>
    </w:p>
    <w:p w:rsidR="00670AF9" w:rsidRPr="008347A1" w:rsidRDefault="00F46331" w:rsidP="00670AF9">
      <w:pPr>
        <w:spacing w:line="480" w:lineRule="auto"/>
        <w:jc w:val="center"/>
        <w:rPr>
          <w:rFonts w:ascii="Verdana" w:hAnsi="Verdana"/>
          <w:b/>
          <w:sz w:val="22"/>
          <w:szCs w:val="22"/>
        </w:rPr>
      </w:pPr>
      <w:r>
        <w:rPr>
          <w:rFonts w:ascii="Verdana" w:hAnsi="Verdana"/>
          <w:b/>
          <w:sz w:val="22"/>
          <w:szCs w:val="22"/>
        </w:rPr>
        <w:t>CONSIDERANDO UNICO</w:t>
      </w:r>
      <w:r w:rsidR="00670AF9" w:rsidRPr="008347A1">
        <w:rPr>
          <w:rFonts w:ascii="Verdana" w:hAnsi="Verdana"/>
          <w:b/>
          <w:sz w:val="22"/>
          <w:szCs w:val="22"/>
        </w:rPr>
        <w:t xml:space="preserve"> </w:t>
      </w:r>
    </w:p>
    <w:p w:rsidR="00670AF9" w:rsidRPr="008347A1" w:rsidRDefault="00670AF9" w:rsidP="00670AF9">
      <w:pPr>
        <w:jc w:val="both"/>
        <w:rPr>
          <w:rFonts w:ascii="Verdana" w:hAnsi="Verdana"/>
          <w:sz w:val="22"/>
          <w:szCs w:val="22"/>
        </w:rPr>
      </w:pPr>
    </w:p>
    <w:p w:rsidR="008347A1" w:rsidRPr="008347A1" w:rsidRDefault="008347A1" w:rsidP="008347A1">
      <w:pPr>
        <w:jc w:val="both"/>
        <w:rPr>
          <w:rFonts w:ascii="Verdana" w:hAnsi="Verdana"/>
          <w:sz w:val="22"/>
          <w:szCs w:val="22"/>
          <w:lang w:val="es-ES_tradnl"/>
        </w:rPr>
      </w:pPr>
      <w:r w:rsidRPr="008347A1">
        <w:rPr>
          <w:rFonts w:ascii="Verdana" w:hAnsi="Verdana" w:cs="Arial"/>
          <w:sz w:val="22"/>
          <w:szCs w:val="22"/>
        </w:rPr>
        <w:t>El señor</w:t>
      </w:r>
      <w:r w:rsidRPr="008347A1">
        <w:rPr>
          <w:rFonts w:ascii="Verdana" w:hAnsi="Verdana" w:cs="Arial"/>
          <w:b/>
          <w:sz w:val="22"/>
          <w:szCs w:val="22"/>
        </w:rPr>
        <w:t xml:space="preserve"> </w:t>
      </w:r>
      <w:r w:rsidR="002E50D6">
        <w:rPr>
          <w:rFonts w:ascii="Verdana" w:hAnsi="Verdana" w:cs="Arial"/>
          <w:b/>
          <w:sz w:val="22"/>
          <w:szCs w:val="22"/>
        </w:rPr>
        <w:t>I.P.P.</w:t>
      </w:r>
      <w:r w:rsidR="002E50D6" w:rsidRPr="008347A1">
        <w:rPr>
          <w:rFonts w:ascii="Verdana" w:hAnsi="Verdana" w:cs="Arial"/>
          <w:b/>
          <w:sz w:val="22"/>
          <w:szCs w:val="22"/>
        </w:rPr>
        <w:t xml:space="preserve"> </w:t>
      </w:r>
      <w:r w:rsidRPr="008347A1">
        <w:rPr>
          <w:rFonts w:ascii="Verdana" w:hAnsi="Verdana" w:cs="Arial"/>
          <w:b/>
          <w:sz w:val="22"/>
          <w:szCs w:val="22"/>
        </w:rPr>
        <w:t xml:space="preserve">cédula de identidad </w:t>
      </w:r>
      <w:r w:rsidR="002E50D6">
        <w:rPr>
          <w:rFonts w:ascii="Verdana" w:hAnsi="Verdana" w:cs="Arial"/>
          <w:b/>
          <w:sz w:val="22"/>
          <w:szCs w:val="22"/>
        </w:rPr>
        <w:t>XXX</w:t>
      </w:r>
      <w:r w:rsidRPr="008347A1">
        <w:rPr>
          <w:rFonts w:ascii="Verdana" w:hAnsi="Verdana" w:cs="Arial"/>
          <w:b/>
          <w:sz w:val="22"/>
          <w:szCs w:val="22"/>
        </w:rPr>
        <w:t>,</w:t>
      </w:r>
      <w:r w:rsidRPr="008347A1">
        <w:rPr>
          <w:rFonts w:ascii="Verdana" w:hAnsi="Verdana" w:cs="Arial"/>
          <w:sz w:val="22"/>
          <w:szCs w:val="22"/>
        </w:rPr>
        <w:t xml:space="preserve"> presenta el día 29 de agosto de 2016, </w:t>
      </w:r>
      <w:r w:rsidRPr="008347A1">
        <w:rPr>
          <w:rFonts w:ascii="Verdana" w:hAnsi="Verdana" w:cs="Arial"/>
          <w:b/>
          <w:sz w:val="22"/>
          <w:szCs w:val="22"/>
        </w:rPr>
        <w:t xml:space="preserve">Recurso de Revocatoria </w:t>
      </w:r>
      <w:r w:rsidR="00676F75" w:rsidRPr="008347A1">
        <w:rPr>
          <w:rFonts w:ascii="Verdana" w:hAnsi="Verdana" w:cs="Arial"/>
          <w:b/>
          <w:sz w:val="22"/>
          <w:szCs w:val="22"/>
        </w:rPr>
        <w:t>con Apelación</w:t>
      </w:r>
      <w:r w:rsidRPr="008347A1">
        <w:rPr>
          <w:rFonts w:ascii="Verdana" w:hAnsi="Verdana" w:cs="Arial"/>
          <w:b/>
          <w:sz w:val="22"/>
          <w:szCs w:val="22"/>
        </w:rPr>
        <w:t xml:space="preserve"> en subsidio e incidente de nulidad</w:t>
      </w:r>
      <w:r w:rsidRPr="008347A1">
        <w:rPr>
          <w:rFonts w:ascii="Verdana" w:hAnsi="Verdana" w:cs="Arial"/>
          <w:sz w:val="22"/>
          <w:szCs w:val="22"/>
        </w:rPr>
        <w:t xml:space="preserve"> contra el </w:t>
      </w:r>
      <w:r w:rsidRPr="008347A1">
        <w:rPr>
          <w:rFonts w:ascii="Verdana" w:hAnsi="Verdana" w:cs="Arial"/>
          <w:b/>
          <w:sz w:val="22"/>
          <w:szCs w:val="22"/>
        </w:rPr>
        <w:t xml:space="preserve">Artículo 7.14 de la Sesión Ordinaria 63-2014 de 29 de octubre de 2014 de la Junta Directiva del Consejo de Transporte Público. </w:t>
      </w:r>
      <w:r w:rsidRPr="008347A1">
        <w:rPr>
          <w:rFonts w:ascii="Verdana" w:hAnsi="Verdana"/>
          <w:sz w:val="22"/>
          <w:szCs w:val="22"/>
        </w:rPr>
        <w:t xml:space="preserve"> Ante prevención que le girara éste Tribunal, el recurrente indica que el Recurso de marras fue presentado simultáneamente ante el Consejo de Transporte Público.</w:t>
      </w:r>
    </w:p>
    <w:p w:rsidR="008347A1" w:rsidRPr="008347A1" w:rsidRDefault="008347A1" w:rsidP="008347A1">
      <w:pPr>
        <w:jc w:val="both"/>
        <w:rPr>
          <w:rFonts w:ascii="Verdana" w:hAnsi="Verdana"/>
          <w:b/>
          <w:sz w:val="22"/>
          <w:szCs w:val="22"/>
        </w:rPr>
      </w:pPr>
    </w:p>
    <w:p w:rsidR="00670AF9" w:rsidRPr="008347A1" w:rsidRDefault="00670AF9" w:rsidP="00670AF9">
      <w:pPr>
        <w:jc w:val="both"/>
        <w:rPr>
          <w:rFonts w:ascii="Verdana" w:hAnsi="Verdana"/>
          <w:sz w:val="22"/>
          <w:szCs w:val="22"/>
        </w:rPr>
      </w:pPr>
    </w:p>
    <w:p w:rsidR="00670AF9" w:rsidRPr="008347A1" w:rsidRDefault="00670AF9" w:rsidP="00670AF9">
      <w:pPr>
        <w:jc w:val="both"/>
        <w:rPr>
          <w:rFonts w:ascii="Verdana" w:hAnsi="Verdana"/>
          <w:sz w:val="22"/>
          <w:szCs w:val="22"/>
        </w:rPr>
      </w:pPr>
    </w:p>
    <w:p w:rsidR="00670AF9" w:rsidRPr="008347A1" w:rsidRDefault="00670AF9" w:rsidP="00670AF9">
      <w:pPr>
        <w:jc w:val="both"/>
        <w:rPr>
          <w:rFonts w:ascii="Verdana" w:hAnsi="Verdana"/>
          <w:sz w:val="22"/>
          <w:szCs w:val="22"/>
        </w:rPr>
      </w:pPr>
      <w:r w:rsidRPr="008347A1">
        <w:rPr>
          <w:rFonts w:ascii="Verdana" w:hAnsi="Verdana"/>
          <w:sz w:val="22"/>
          <w:szCs w:val="22"/>
        </w:rPr>
        <w:t xml:space="preserve">De acuerdo con </w:t>
      </w:r>
      <w:r w:rsidR="00676F75" w:rsidRPr="008347A1">
        <w:rPr>
          <w:rFonts w:ascii="Verdana" w:hAnsi="Verdana"/>
          <w:sz w:val="22"/>
          <w:szCs w:val="22"/>
        </w:rPr>
        <w:t>lo anterior</w:t>
      </w:r>
      <w:r w:rsidRPr="008347A1">
        <w:rPr>
          <w:rFonts w:ascii="Verdana" w:hAnsi="Verdana"/>
          <w:sz w:val="22"/>
          <w:szCs w:val="22"/>
        </w:rPr>
        <w:t xml:space="preserve">, este Tribunal debe proceder al rechazo del recurso de Apelación presentado por improcedente, ya que es prematuro el conocimiento del mismo, por lo que no será hasta tanto el Consejo de Transporte Público, conozca en </w:t>
      </w:r>
      <w:r w:rsidRPr="008347A1">
        <w:rPr>
          <w:rFonts w:ascii="Verdana" w:hAnsi="Verdana"/>
          <w:sz w:val="22"/>
          <w:szCs w:val="22"/>
        </w:rPr>
        <w:lastRenderedPageBreak/>
        <w:t>definitiva la acción recursiva de primera instancia y de ser procedente eleve la Apelación, que este despacho podrá entrar a conocer el mismo.</w:t>
      </w:r>
    </w:p>
    <w:p w:rsidR="00670AF9" w:rsidRPr="008347A1" w:rsidRDefault="00670AF9" w:rsidP="00670AF9">
      <w:pPr>
        <w:jc w:val="both"/>
        <w:rPr>
          <w:rFonts w:ascii="Verdana" w:hAnsi="Verdana"/>
          <w:sz w:val="22"/>
          <w:szCs w:val="22"/>
        </w:rPr>
      </w:pPr>
    </w:p>
    <w:p w:rsidR="00670AF9" w:rsidRPr="008347A1" w:rsidRDefault="00670AF9" w:rsidP="00670AF9">
      <w:pPr>
        <w:jc w:val="both"/>
        <w:rPr>
          <w:rFonts w:ascii="Verdana" w:hAnsi="Verdana"/>
          <w:sz w:val="22"/>
          <w:szCs w:val="22"/>
        </w:rPr>
      </w:pPr>
      <w:r w:rsidRPr="008347A1">
        <w:rPr>
          <w:rFonts w:ascii="Verdana" w:hAnsi="Verdana"/>
          <w:sz w:val="22"/>
          <w:szCs w:val="22"/>
        </w:rPr>
        <w:t xml:space="preserve">La Ley General de la </w:t>
      </w:r>
      <w:r w:rsidR="008347A1" w:rsidRPr="008347A1">
        <w:rPr>
          <w:rFonts w:ascii="Verdana" w:hAnsi="Verdana"/>
          <w:sz w:val="22"/>
          <w:szCs w:val="22"/>
        </w:rPr>
        <w:t>Administración Pública</w:t>
      </w:r>
      <w:r w:rsidRPr="008347A1">
        <w:rPr>
          <w:rFonts w:ascii="Verdana" w:hAnsi="Verdana"/>
          <w:sz w:val="22"/>
          <w:szCs w:val="22"/>
        </w:rPr>
        <w:t xml:space="preserve"> en su artículo 347 dispone lo siguiente:</w:t>
      </w:r>
    </w:p>
    <w:p w:rsidR="00670AF9" w:rsidRPr="008347A1" w:rsidRDefault="00670AF9" w:rsidP="00670AF9">
      <w:pPr>
        <w:pStyle w:val="NormalWeb"/>
        <w:ind w:left="567" w:right="567"/>
        <w:jc w:val="both"/>
        <w:rPr>
          <w:rFonts w:ascii="Verdana" w:hAnsi="Verdana"/>
          <w:i/>
          <w:sz w:val="18"/>
          <w:szCs w:val="18"/>
        </w:rPr>
      </w:pPr>
      <w:r w:rsidRPr="008347A1">
        <w:rPr>
          <w:rFonts w:ascii="Verdana" w:hAnsi="Verdana"/>
          <w:i/>
          <w:sz w:val="18"/>
          <w:szCs w:val="18"/>
        </w:rPr>
        <w:t>“Artículo 347.-</w:t>
      </w:r>
    </w:p>
    <w:p w:rsidR="00670AF9" w:rsidRPr="008347A1" w:rsidRDefault="00670AF9" w:rsidP="00670AF9">
      <w:pPr>
        <w:pStyle w:val="NormalWeb"/>
        <w:ind w:left="567" w:right="567"/>
        <w:jc w:val="both"/>
        <w:rPr>
          <w:rFonts w:ascii="Verdana" w:hAnsi="Verdana"/>
          <w:i/>
          <w:sz w:val="18"/>
          <w:szCs w:val="18"/>
        </w:rPr>
      </w:pPr>
      <w:r w:rsidRPr="008347A1">
        <w:rPr>
          <w:rFonts w:ascii="Verdana" w:hAnsi="Verdana"/>
          <w:i/>
          <w:sz w:val="18"/>
          <w:szCs w:val="18"/>
        </w:rPr>
        <w:t>1. Los recursos podrán también interponerse haciéndolo constar en el acta de la notificación respectiva.</w:t>
      </w:r>
    </w:p>
    <w:p w:rsidR="00670AF9" w:rsidRPr="008347A1" w:rsidRDefault="00670AF9" w:rsidP="00670AF9">
      <w:pPr>
        <w:pStyle w:val="NormalWeb"/>
        <w:ind w:left="567" w:right="567"/>
        <w:jc w:val="both"/>
        <w:rPr>
          <w:rFonts w:ascii="Verdana" w:hAnsi="Verdana"/>
          <w:i/>
          <w:sz w:val="18"/>
          <w:szCs w:val="18"/>
        </w:rPr>
      </w:pPr>
      <w:r w:rsidRPr="008347A1">
        <w:rPr>
          <w:rFonts w:ascii="Verdana" w:hAnsi="Verdana"/>
          <w:i/>
          <w:sz w:val="18"/>
          <w:szCs w:val="18"/>
        </w:rPr>
        <w:t>2. Es potestativo usar ambos recursos ordinarios o uno solo de ellos, pero será inadmisible el que se interponga pasados los términos fijados en el artículo anterior.</w:t>
      </w:r>
    </w:p>
    <w:p w:rsidR="00670AF9" w:rsidRPr="008347A1" w:rsidRDefault="00670AF9" w:rsidP="00670AF9">
      <w:pPr>
        <w:pStyle w:val="NormalWeb"/>
        <w:ind w:left="567" w:right="567"/>
        <w:jc w:val="both"/>
        <w:rPr>
          <w:rFonts w:ascii="Verdana" w:hAnsi="Verdana"/>
          <w:b/>
          <w:i/>
          <w:sz w:val="18"/>
          <w:szCs w:val="18"/>
        </w:rPr>
      </w:pPr>
      <w:r w:rsidRPr="008347A1">
        <w:rPr>
          <w:rFonts w:ascii="Verdana" w:hAnsi="Verdana"/>
          <w:b/>
          <w:i/>
          <w:sz w:val="18"/>
          <w:szCs w:val="18"/>
        </w:rPr>
        <w:t>3. Si se interponen ambos recursos a la vez, se tramitará la apelación una vez declarada sin lugar la revocatoria</w:t>
      </w:r>
      <w:r w:rsidR="00676F75" w:rsidRPr="008347A1">
        <w:rPr>
          <w:rFonts w:ascii="Verdana" w:hAnsi="Verdana"/>
          <w:b/>
          <w:i/>
          <w:sz w:val="18"/>
          <w:szCs w:val="18"/>
        </w:rPr>
        <w:t>.”</w:t>
      </w:r>
      <w:r w:rsidR="00676F75" w:rsidRPr="008347A1">
        <w:rPr>
          <w:rFonts w:ascii="Verdana" w:hAnsi="Verdana"/>
          <w:i/>
          <w:sz w:val="18"/>
          <w:szCs w:val="18"/>
        </w:rPr>
        <w:t xml:space="preserve"> (El</w:t>
      </w:r>
      <w:r w:rsidRPr="008347A1">
        <w:rPr>
          <w:rFonts w:ascii="Verdana" w:hAnsi="Verdana"/>
          <w:i/>
          <w:sz w:val="18"/>
          <w:szCs w:val="18"/>
        </w:rPr>
        <w:t xml:space="preserve"> Resaltado es nuestro)</w:t>
      </w:r>
    </w:p>
    <w:p w:rsidR="00670AF9" w:rsidRPr="008347A1" w:rsidRDefault="00670AF9" w:rsidP="00670AF9">
      <w:pPr>
        <w:jc w:val="both"/>
        <w:rPr>
          <w:rFonts w:ascii="Verdana" w:hAnsi="Verdana"/>
          <w:sz w:val="22"/>
          <w:szCs w:val="22"/>
        </w:rPr>
      </w:pPr>
    </w:p>
    <w:p w:rsidR="00670AF9" w:rsidRPr="008347A1" w:rsidRDefault="00670AF9" w:rsidP="00670AF9">
      <w:pPr>
        <w:jc w:val="both"/>
        <w:rPr>
          <w:rFonts w:ascii="Verdana" w:hAnsi="Verdana"/>
          <w:sz w:val="22"/>
          <w:szCs w:val="22"/>
        </w:rPr>
      </w:pPr>
      <w:r w:rsidRPr="008347A1">
        <w:rPr>
          <w:rFonts w:ascii="Verdana" w:hAnsi="Verdana"/>
          <w:sz w:val="22"/>
          <w:szCs w:val="22"/>
        </w:rPr>
        <w:t xml:space="preserve">De acuerdo con la </w:t>
      </w:r>
      <w:r w:rsidR="00676F75" w:rsidRPr="008347A1">
        <w:rPr>
          <w:rFonts w:ascii="Verdana" w:hAnsi="Verdana"/>
          <w:sz w:val="22"/>
          <w:szCs w:val="22"/>
        </w:rPr>
        <w:t>normativa indicada</w:t>
      </w:r>
      <w:r w:rsidRPr="008347A1">
        <w:rPr>
          <w:rFonts w:ascii="Verdana" w:hAnsi="Verdana"/>
          <w:sz w:val="22"/>
          <w:szCs w:val="22"/>
        </w:rPr>
        <w:t xml:space="preserve">, debe declararse la improcedencia del recurso </w:t>
      </w:r>
      <w:r w:rsidR="00676F75" w:rsidRPr="008347A1">
        <w:rPr>
          <w:rFonts w:ascii="Verdana" w:hAnsi="Verdana"/>
          <w:sz w:val="22"/>
          <w:szCs w:val="22"/>
        </w:rPr>
        <w:t>interpuesto por</w:t>
      </w:r>
      <w:r w:rsidRPr="008347A1">
        <w:rPr>
          <w:rFonts w:ascii="Verdana" w:hAnsi="Verdana"/>
          <w:sz w:val="22"/>
          <w:szCs w:val="22"/>
        </w:rPr>
        <w:t xml:space="preserve"> prematuro y no será hasta que se eleve</w:t>
      </w:r>
      <w:r w:rsidR="00676F75">
        <w:rPr>
          <w:rFonts w:ascii="Verdana" w:hAnsi="Verdana"/>
          <w:sz w:val="22"/>
          <w:szCs w:val="22"/>
        </w:rPr>
        <w:t>, si resulta procedente,</w:t>
      </w:r>
      <w:r w:rsidRPr="008347A1">
        <w:rPr>
          <w:rFonts w:ascii="Verdana" w:hAnsi="Verdana"/>
          <w:sz w:val="22"/>
          <w:szCs w:val="22"/>
        </w:rPr>
        <w:t xml:space="preserve"> en alzada la apelación presentada de manera subsidiaria que se proceda con el conocimiento de la misma.</w:t>
      </w:r>
    </w:p>
    <w:p w:rsidR="00670AF9" w:rsidRPr="008347A1" w:rsidRDefault="00670AF9" w:rsidP="00676F75">
      <w:pPr>
        <w:rPr>
          <w:rFonts w:ascii="Verdana" w:hAnsi="Verdana"/>
          <w:b/>
          <w:sz w:val="22"/>
          <w:szCs w:val="22"/>
        </w:rPr>
      </w:pPr>
    </w:p>
    <w:p w:rsidR="00670AF9" w:rsidRPr="008347A1" w:rsidRDefault="00670AF9" w:rsidP="00670AF9">
      <w:pPr>
        <w:jc w:val="center"/>
        <w:rPr>
          <w:rFonts w:ascii="Verdana" w:hAnsi="Verdana"/>
          <w:b/>
          <w:sz w:val="22"/>
          <w:szCs w:val="22"/>
        </w:rPr>
      </w:pPr>
    </w:p>
    <w:p w:rsidR="00670AF9" w:rsidRPr="008347A1" w:rsidRDefault="00676F75" w:rsidP="00670AF9">
      <w:pPr>
        <w:jc w:val="center"/>
        <w:rPr>
          <w:rFonts w:ascii="Verdana" w:hAnsi="Verdana"/>
          <w:b/>
          <w:sz w:val="22"/>
          <w:szCs w:val="22"/>
        </w:rPr>
      </w:pPr>
      <w:r>
        <w:rPr>
          <w:rFonts w:ascii="Verdana" w:hAnsi="Verdana"/>
          <w:b/>
          <w:sz w:val="22"/>
          <w:szCs w:val="22"/>
        </w:rPr>
        <w:t>POR TANTO</w:t>
      </w:r>
    </w:p>
    <w:p w:rsidR="00670AF9" w:rsidRPr="008347A1" w:rsidRDefault="00670AF9" w:rsidP="00670AF9">
      <w:pPr>
        <w:jc w:val="center"/>
        <w:rPr>
          <w:rFonts w:ascii="Verdana" w:hAnsi="Verdana"/>
          <w:b/>
          <w:sz w:val="22"/>
          <w:szCs w:val="22"/>
        </w:rPr>
      </w:pPr>
    </w:p>
    <w:p w:rsidR="00670AF9" w:rsidRPr="008347A1" w:rsidRDefault="00670AF9" w:rsidP="00670AF9">
      <w:pPr>
        <w:jc w:val="center"/>
        <w:rPr>
          <w:rFonts w:ascii="Verdana" w:hAnsi="Verdana"/>
          <w:b/>
          <w:sz w:val="22"/>
          <w:szCs w:val="22"/>
        </w:rPr>
      </w:pPr>
    </w:p>
    <w:p w:rsidR="00670AF9" w:rsidRPr="008347A1" w:rsidRDefault="00670AF9" w:rsidP="00670AF9">
      <w:pPr>
        <w:jc w:val="both"/>
        <w:rPr>
          <w:rFonts w:ascii="Verdana" w:hAnsi="Verdana"/>
          <w:sz w:val="22"/>
          <w:szCs w:val="22"/>
        </w:rPr>
      </w:pPr>
      <w:r w:rsidRPr="008347A1">
        <w:rPr>
          <w:rFonts w:ascii="Verdana" w:hAnsi="Verdana"/>
          <w:b/>
          <w:sz w:val="22"/>
          <w:szCs w:val="22"/>
        </w:rPr>
        <w:t xml:space="preserve">I.-  </w:t>
      </w:r>
      <w:r w:rsidR="00676F75" w:rsidRPr="008347A1">
        <w:rPr>
          <w:rFonts w:ascii="Verdana" w:hAnsi="Verdana"/>
          <w:sz w:val="22"/>
          <w:szCs w:val="22"/>
        </w:rPr>
        <w:t>Se rechaza</w:t>
      </w:r>
      <w:r w:rsidRPr="008347A1">
        <w:rPr>
          <w:rFonts w:ascii="Verdana" w:hAnsi="Verdana"/>
          <w:sz w:val="22"/>
          <w:szCs w:val="22"/>
        </w:rPr>
        <w:t xml:space="preserve"> el Recurso de Apelación por improcedente.</w:t>
      </w:r>
    </w:p>
    <w:p w:rsidR="00670AF9" w:rsidRPr="008347A1" w:rsidRDefault="00670AF9" w:rsidP="00670AF9">
      <w:pPr>
        <w:jc w:val="both"/>
        <w:rPr>
          <w:rFonts w:ascii="Verdana" w:hAnsi="Verdana"/>
          <w:sz w:val="22"/>
          <w:szCs w:val="22"/>
        </w:rPr>
      </w:pPr>
    </w:p>
    <w:p w:rsidR="00670AF9" w:rsidRPr="008347A1" w:rsidRDefault="00670AF9" w:rsidP="00670AF9">
      <w:pPr>
        <w:jc w:val="both"/>
        <w:rPr>
          <w:rFonts w:ascii="Verdana" w:hAnsi="Verdana"/>
          <w:b/>
          <w:sz w:val="22"/>
          <w:szCs w:val="22"/>
        </w:rPr>
      </w:pPr>
      <w:r w:rsidRPr="008347A1">
        <w:rPr>
          <w:rFonts w:ascii="Verdana" w:hAnsi="Verdana"/>
          <w:b/>
          <w:sz w:val="22"/>
          <w:szCs w:val="22"/>
        </w:rPr>
        <w:t>II.-</w:t>
      </w:r>
      <w:r w:rsidRPr="008347A1">
        <w:rPr>
          <w:rFonts w:ascii="Verdana" w:hAnsi="Verdana"/>
          <w:sz w:val="22"/>
          <w:szCs w:val="22"/>
        </w:rPr>
        <w:t xml:space="preserve">. </w:t>
      </w:r>
      <w:r w:rsidR="00676F75" w:rsidRPr="008347A1">
        <w:rPr>
          <w:rFonts w:ascii="Verdana" w:hAnsi="Verdana"/>
          <w:b/>
          <w:sz w:val="22"/>
          <w:szCs w:val="22"/>
        </w:rPr>
        <w:t>NOTIFÍQUESE. -</w:t>
      </w:r>
      <w:r w:rsidRPr="008347A1">
        <w:rPr>
          <w:rFonts w:ascii="Verdana" w:hAnsi="Verdana"/>
          <w:b/>
          <w:sz w:val="22"/>
          <w:szCs w:val="22"/>
        </w:rPr>
        <w:t xml:space="preserve"> </w:t>
      </w:r>
    </w:p>
    <w:p w:rsidR="00670AF9" w:rsidRPr="008347A1" w:rsidRDefault="00670AF9" w:rsidP="00670AF9">
      <w:pPr>
        <w:jc w:val="both"/>
        <w:outlineLvl w:val="0"/>
        <w:rPr>
          <w:rFonts w:ascii="Verdana" w:hAnsi="Verdana"/>
          <w:b/>
          <w:sz w:val="22"/>
          <w:szCs w:val="22"/>
        </w:rPr>
      </w:pPr>
    </w:p>
    <w:p w:rsidR="00670AF9" w:rsidRPr="008347A1" w:rsidRDefault="00670AF9" w:rsidP="00670AF9">
      <w:pPr>
        <w:pStyle w:val="Sinespaciado"/>
        <w:jc w:val="center"/>
        <w:rPr>
          <w:rFonts w:ascii="Verdana" w:hAnsi="Verdana"/>
          <w:sz w:val="22"/>
          <w:szCs w:val="22"/>
        </w:rPr>
      </w:pPr>
    </w:p>
    <w:p w:rsidR="00670AF9" w:rsidRPr="008347A1" w:rsidRDefault="00670AF9" w:rsidP="00670AF9">
      <w:pPr>
        <w:pStyle w:val="Sinespaciado"/>
        <w:jc w:val="center"/>
        <w:rPr>
          <w:rFonts w:ascii="Verdana" w:hAnsi="Verdana"/>
          <w:sz w:val="22"/>
          <w:szCs w:val="22"/>
        </w:rPr>
      </w:pPr>
    </w:p>
    <w:p w:rsidR="00670AF9" w:rsidRPr="008347A1" w:rsidRDefault="00670AF9" w:rsidP="00670AF9">
      <w:pPr>
        <w:pStyle w:val="Sinespaciado"/>
        <w:jc w:val="center"/>
        <w:rPr>
          <w:rFonts w:ascii="Verdana" w:hAnsi="Verdana"/>
          <w:sz w:val="22"/>
          <w:szCs w:val="22"/>
        </w:rPr>
      </w:pPr>
      <w:r w:rsidRPr="008347A1">
        <w:rPr>
          <w:rFonts w:ascii="Verdana" w:hAnsi="Verdana"/>
          <w:sz w:val="22"/>
          <w:szCs w:val="22"/>
        </w:rPr>
        <w:t>Lic. Carlos Portuguez Méndez</w:t>
      </w:r>
    </w:p>
    <w:p w:rsidR="00670AF9" w:rsidRPr="008347A1" w:rsidRDefault="00670AF9" w:rsidP="00670AF9">
      <w:pPr>
        <w:pStyle w:val="Sinespaciado"/>
        <w:jc w:val="center"/>
        <w:rPr>
          <w:rFonts w:ascii="Verdana" w:hAnsi="Verdana"/>
          <w:b/>
          <w:sz w:val="22"/>
          <w:szCs w:val="22"/>
        </w:rPr>
      </w:pPr>
      <w:r w:rsidRPr="008347A1">
        <w:rPr>
          <w:rFonts w:ascii="Verdana" w:hAnsi="Verdana"/>
          <w:b/>
          <w:sz w:val="22"/>
          <w:szCs w:val="22"/>
        </w:rPr>
        <w:t>Presidente</w:t>
      </w:r>
    </w:p>
    <w:p w:rsidR="00670AF9" w:rsidRPr="008347A1" w:rsidRDefault="00670AF9" w:rsidP="00670AF9">
      <w:pPr>
        <w:pStyle w:val="Sinespaciado"/>
        <w:jc w:val="center"/>
        <w:rPr>
          <w:rFonts w:ascii="Verdana" w:hAnsi="Verdana"/>
          <w:b/>
          <w:sz w:val="22"/>
          <w:szCs w:val="22"/>
        </w:rPr>
      </w:pPr>
    </w:p>
    <w:p w:rsidR="00670AF9" w:rsidRPr="008347A1" w:rsidRDefault="00670AF9" w:rsidP="00670AF9">
      <w:pPr>
        <w:pStyle w:val="Sinespaciado"/>
        <w:jc w:val="center"/>
        <w:rPr>
          <w:rFonts w:ascii="Verdana" w:hAnsi="Verdana"/>
          <w:b/>
          <w:sz w:val="22"/>
          <w:szCs w:val="22"/>
        </w:rPr>
      </w:pPr>
    </w:p>
    <w:p w:rsidR="00670AF9" w:rsidRPr="008347A1" w:rsidRDefault="00670AF9" w:rsidP="00670AF9">
      <w:pPr>
        <w:pStyle w:val="Sinespaciado"/>
        <w:jc w:val="center"/>
        <w:rPr>
          <w:rFonts w:ascii="Verdana" w:hAnsi="Verdana"/>
          <w:sz w:val="22"/>
          <w:szCs w:val="22"/>
        </w:rPr>
      </w:pPr>
    </w:p>
    <w:p w:rsidR="00670AF9" w:rsidRPr="008347A1" w:rsidRDefault="00670AF9" w:rsidP="00670AF9">
      <w:pPr>
        <w:pStyle w:val="Sinespaciado"/>
        <w:jc w:val="center"/>
        <w:rPr>
          <w:rFonts w:ascii="Verdana" w:hAnsi="Verdana"/>
          <w:sz w:val="22"/>
          <w:szCs w:val="22"/>
        </w:rPr>
      </w:pPr>
    </w:p>
    <w:p w:rsidR="00670AF9" w:rsidRPr="008347A1" w:rsidRDefault="00670AF9" w:rsidP="00670AF9">
      <w:pPr>
        <w:pStyle w:val="Sinespaciado"/>
        <w:jc w:val="center"/>
        <w:rPr>
          <w:rFonts w:ascii="Verdana" w:hAnsi="Verdana"/>
          <w:sz w:val="22"/>
          <w:szCs w:val="22"/>
        </w:rPr>
      </w:pPr>
      <w:r w:rsidRPr="008347A1">
        <w:rPr>
          <w:rFonts w:ascii="Verdana" w:hAnsi="Verdana"/>
          <w:sz w:val="22"/>
          <w:szCs w:val="22"/>
        </w:rPr>
        <w:t>Licda. Marta Luz Pérez Peláez</w:t>
      </w:r>
      <w:r w:rsidRPr="008347A1">
        <w:rPr>
          <w:rFonts w:ascii="Verdana" w:hAnsi="Verdana"/>
          <w:sz w:val="22"/>
          <w:szCs w:val="22"/>
        </w:rPr>
        <w:tab/>
        <w:t>Lic. Mario Quesada Aguirre</w:t>
      </w:r>
    </w:p>
    <w:p w:rsidR="00670AF9" w:rsidRPr="008347A1" w:rsidRDefault="00670AF9" w:rsidP="008347A1">
      <w:pPr>
        <w:pStyle w:val="Sinespaciado"/>
        <w:jc w:val="center"/>
        <w:rPr>
          <w:rFonts w:ascii="Verdana" w:hAnsi="Verdana" w:cs="Arial"/>
          <w:b/>
          <w:sz w:val="22"/>
          <w:szCs w:val="22"/>
        </w:rPr>
      </w:pPr>
      <w:r w:rsidRPr="008347A1">
        <w:rPr>
          <w:rFonts w:ascii="Verdana" w:hAnsi="Verdana"/>
          <w:b/>
          <w:sz w:val="22"/>
          <w:szCs w:val="22"/>
        </w:rPr>
        <w:t xml:space="preserve">         Jueza</w:t>
      </w:r>
      <w:r w:rsidRPr="008347A1">
        <w:rPr>
          <w:rFonts w:ascii="Verdana" w:hAnsi="Verdana"/>
          <w:b/>
          <w:sz w:val="22"/>
          <w:szCs w:val="22"/>
        </w:rPr>
        <w:tab/>
      </w:r>
      <w:r w:rsidRPr="008347A1">
        <w:rPr>
          <w:rFonts w:ascii="Verdana" w:hAnsi="Verdana"/>
          <w:b/>
          <w:sz w:val="22"/>
          <w:szCs w:val="22"/>
        </w:rPr>
        <w:tab/>
      </w:r>
      <w:r w:rsidRPr="008347A1">
        <w:rPr>
          <w:rFonts w:ascii="Verdana" w:hAnsi="Verdana"/>
          <w:b/>
          <w:sz w:val="22"/>
          <w:szCs w:val="22"/>
        </w:rPr>
        <w:tab/>
      </w:r>
      <w:r w:rsidRPr="008347A1">
        <w:rPr>
          <w:rFonts w:ascii="Verdana" w:hAnsi="Verdana"/>
          <w:b/>
          <w:sz w:val="22"/>
          <w:szCs w:val="22"/>
        </w:rPr>
        <w:tab/>
        <w:t xml:space="preserve">    Juez</w:t>
      </w:r>
      <w:r w:rsidRPr="008347A1">
        <w:rPr>
          <w:rFonts w:ascii="Verdana" w:hAnsi="Verdana"/>
          <w:sz w:val="22"/>
          <w:szCs w:val="22"/>
        </w:rPr>
        <w:t xml:space="preserve">         </w:t>
      </w:r>
    </w:p>
    <w:sectPr w:rsidR="00670AF9" w:rsidRPr="008347A1" w:rsidSect="007F55DF">
      <w:footerReference w:type="even" r:id="rId6"/>
      <w:footerReference w:type="default" r:id="rId7"/>
      <w:pgSz w:w="12242" w:h="15842"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1494" w:rsidRDefault="000B1494">
      <w:r>
        <w:separator/>
      </w:r>
    </w:p>
  </w:endnote>
  <w:endnote w:type="continuationSeparator" w:id="0">
    <w:p w:rsidR="000B1494" w:rsidRDefault="000B1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E9" w:rsidRDefault="006541DB" w:rsidP="007F55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F6BE9" w:rsidRDefault="000B1494" w:rsidP="007F55D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6BE9" w:rsidRDefault="00F81666" w:rsidP="007F55DF">
    <w:pPr>
      <w:pStyle w:val="Piedepgina"/>
      <w:ind w:right="36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1494" w:rsidRDefault="000B1494">
      <w:r>
        <w:separator/>
      </w:r>
    </w:p>
  </w:footnote>
  <w:footnote w:type="continuationSeparator" w:id="0">
    <w:p w:rsidR="000B1494" w:rsidRDefault="000B1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F9"/>
    <w:rsid w:val="000B1494"/>
    <w:rsid w:val="000C72A1"/>
    <w:rsid w:val="001714E0"/>
    <w:rsid w:val="002E50D6"/>
    <w:rsid w:val="003E6670"/>
    <w:rsid w:val="006541DB"/>
    <w:rsid w:val="00670AF9"/>
    <w:rsid w:val="00676F75"/>
    <w:rsid w:val="00777EA8"/>
    <w:rsid w:val="008347A1"/>
    <w:rsid w:val="009102E1"/>
    <w:rsid w:val="00CD2E39"/>
    <w:rsid w:val="00D33EC8"/>
    <w:rsid w:val="00E77A1D"/>
    <w:rsid w:val="00F06096"/>
    <w:rsid w:val="00F46331"/>
    <w:rsid w:val="00F8166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5F2BA3-EE03-463D-9532-05993523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AF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70AF9"/>
    <w:pPr>
      <w:tabs>
        <w:tab w:val="center" w:pos="4252"/>
        <w:tab w:val="right" w:pos="8504"/>
      </w:tabs>
    </w:pPr>
  </w:style>
  <w:style w:type="character" w:customStyle="1" w:styleId="PiedepginaCar">
    <w:name w:val="Pie de página Car"/>
    <w:basedOn w:val="Fuentedeprrafopredeter"/>
    <w:link w:val="Piedepgina"/>
    <w:rsid w:val="00670AF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70AF9"/>
  </w:style>
  <w:style w:type="paragraph" w:styleId="Textodeglobo">
    <w:name w:val="Balloon Text"/>
    <w:basedOn w:val="Normal"/>
    <w:link w:val="TextodegloboCar"/>
    <w:semiHidden/>
    <w:rsid w:val="00670AF9"/>
    <w:rPr>
      <w:rFonts w:ascii="Tahoma" w:hAnsi="Tahoma" w:cs="Tahoma"/>
      <w:sz w:val="16"/>
      <w:szCs w:val="16"/>
    </w:rPr>
  </w:style>
  <w:style w:type="character" w:customStyle="1" w:styleId="TextodegloboCar">
    <w:name w:val="Texto de globo Car"/>
    <w:basedOn w:val="Fuentedeprrafopredeter"/>
    <w:link w:val="Textodeglobo"/>
    <w:semiHidden/>
    <w:rsid w:val="00670AF9"/>
    <w:rPr>
      <w:rFonts w:ascii="Tahoma" w:eastAsia="Times New Roman" w:hAnsi="Tahoma" w:cs="Tahoma"/>
      <w:sz w:val="16"/>
      <w:szCs w:val="16"/>
      <w:lang w:val="es-ES" w:eastAsia="es-ES"/>
    </w:rPr>
  </w:style>
  <w:style w:type="paragraph" w:styleId="NormalWeb">
    <w:name w:val="Normal (Web)"/>
    <w:basedOn w:val="Normal"/>
    <w:rsid w:val="00670AF9"/>
    <w:pPr>
      <w:spacing w:before="100" w:beforeAutospacing="1" w:after="100" w:afterAutospacing="1"/>
    </w:pPr>
  </w:style>
  <w:style w:type="paragraph" w:styleId="Sinespaciado">
    <w:name w:val="No Spacing"/>
    <w:link w:val="SinespaciadoCar"/>
    <w:uiPriority w:val="1"/>
    <w:qFormat/>
    <w:rsid w:val="00670AF9"/>
    <w:pPr>
      <w:spacing w:after="0" w:line="240" w:lineRule="auto"/>
    </w:pPr>
    <w:rPr>
      <w:rFonts w:ascii="Times New Roman" w:eastAsia="Times New Roman" w:hAnsi="Times New Roman" w:cs="Times New Roman"/>
      <w:sz w:val="20"/>
      <w:szCs w:val="20"/>
      <w:lang w:val="es-ES" w:eastAsia="es-MX"/>
    </w:rPr>
  </w:style>
  <w:style w:type="character" w:customStyle="1" w:styleId="SinespaciadoCar">
    <w:name w:val="Sin espaciado Car"/>
    <w:basedOn w:val="Fuentedeprrafopredeter"/>
    <w:link w:val="Sinespaciado"/>
    <w:uiPriority w:val="1"/>
    <w:rsid w:val="00670AF9"/>
    <w:rPr>
      <w:rFonts w:ascii="Times New Roman" w:eastAsia="Times New Roman" w:hAnsi="Times New Roman" w:cs="Times New Roman"/>
      <w:sz w:val="20"/>
      <w:szCs w:val="20"/>
      <w:lang w:val="es-ES" w:eastAsia="es-MX"/>
    </w:rPr>
  </w:style>
  <w:style w:type="paragraph" w:styleId="Encabezado">
    <w:name w:val="header"/>
    <w:basedOn w:val="Normal"/>
    <w:link w:val="EncabezadoCar"/>
    <w:uiPriority w:val="99"/>
    <w:unhideWhenUsed/>
    <w:rsid w:val="00F81666"/>
    <w:pPr>
      <w:tabs>
        <w:tab w:val="center" w:pos="4419"/>
        <w:tab w:val="right" w:pos="8838"/>
      </w:tabs>
    </w:pPr>
  </w:style>
  <w:style w:type="character" w:customStyle="1" w:styleId="EncabezadoCar">
    <w:name w:val="Encabezado Car"/>
    <w:basedOn w:val="Fuentedeprrafopredeter"/>
    <w:link w:val="Encabezado"/>
    <w:uiPriority w:val="99"/>
    <w:rsid w:val="00F8166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 Arguello</cp:lastModifiedBy>
  <cp:revision>2</cp:revision>
  <cp:lastPrinted>2016-10-03T16:38:00Z</cp:lastPrinted>
  <dcterms:created xsi:type="dcterms:W3CDTF">2019-08-26T20:54:00Z</dcterms:created>
  <dcterms:modified xsi:type="dcterms:W3CDTF">2019-08-26T20:54:00Z</dcterms:modified>
</cp:coreProperties>
</file>